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801A69" w:rsidRPr="000B2450" w:rsidP="00801A69">
      <w:pPr>
        <w:spacing w:after="0" w:line="360" w:lineRule="auto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bookmarkStart w:id="0" w:name="_GoBack"/>
      <w:bookmarkEnd w:id="0"/>
      <w:r w:rsidRPr="000B2450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مناقصة</w:t>
      </w:r>
      <w:r w:rsidRPr="000B2450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0B2450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علنية</w:t>
      </w:r>
      <w:r w:rsidRPr="000B2450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0B2450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رقم</w:t>
      </w:r>
      <w:r w:rsidRPr="000B2450">
        <w:rPr>
          <w:rFonts w:ascii="David" w:eastAsia="Times New Roman" w:hAnsi="David"/>
          <w:bCs/>
          <w:u w:val="single"/>
          <w:rtl/>
          <w:lang w:eastAsia="he-IL"/>
        </w:rPr>
        <w:t xml:space="preserve"> 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fldChar w:fldCharType="begin"/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instrText xml:space="preserve"> 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</w:rPr>
        <w:instrText>DOCPROPERTY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instrText xml:space="preserve">  מזהה_המכרז  \* 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</w:rPr>
        <w:instrText>MERGEFORMAT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instrText xml:space="preserve"> 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fldChar w:fldCharType="separate"/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t>30-2021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fldChar w:fldCharType="end"/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t>-</w:t>
      </w:r>
      <w:r w:rsidRPr="000B2450">
        <w:rPr>
          <w:rFonts w:ascii="Arial" w:eastAsia="Times New Roman" w:hAnsi="Arial" w:cs="Times New Roman" w:hint="cs"/>
          <w:b/>
          <w:bCs/>
          <w:caps/>
          <w:sz w:val="28"/>
          <w:szCs w:val="28"/>
          <w:u w:val="single"/>
          <w:rtl/>
          <w:lang w:bidi="ar-JO"/>
        </w:rPr>
        <w:t>تزويد،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  <w:lang w:bidi="ar-JO"/>
        </w:rPr>
        <w:t xml:space="preserve"> </w:t>
      </w:r>
      <w:r w:rsidRPr="000B2450">
        <w:rPr>
          <w:rFonts w:ascii="Arial" w:eastAsia="Times New Roman" w:hAnsi="Arial" w:cs="Times New Roman" w:hint="cs"/>
          <w:b/>
          <w:bCs/>
          <w:caps/>
          <w:sz w:val="28"/>
          <w:szCs w:val="28"/>
          <w:u w:val="single"/>
          <w:rtl/>
          <w:lang w:bidi="ar-JO"/>
        </w:rPr>
        <w:t>استيعاب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  <w:lang w:bidi="ar-JO"/>
        </w:rPr>
        <w:t xml:space="preserve"> </w:t>
      </w:r>
      <w:r w:rsidRPr="000B2450">
        <w:rPr>
          <w:rFonts w:ascii="Arial" w:eastAsia="Times New Roman" w:hAnsi="Arial" w:cs="Times New Roman" w:hint="cs"/>
          <w:b/>
          <w:bCs/>
          <w:caps/>
          <w:sz w:val="28"/>
          <w:szCs w:val="28"/>
          <w:u w:val="single"/>
          <w:rtl/>
          <w:lang w:bidi="ar-JO"/>
        </w:rPr>
        <w:t>وصيانة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  <w:lang w:bidi="ar-JO"/>
        </w:rPr>
        <w:t xml:space="preserve"> </w:t>
      </w:r>
      <w:r w:rsidRPr="000B2450">
        <w:rPr>
          <w:rFonts w:ascii="Arial" w:eastAsia="Times New Roman" w:hAnsi="Arial" w:cs="Times New Roman" w:hint="cs"/>
          <w:b/>
          <w:bCs/>
          <w:caps/>
          <w:sz w:val="28"/>
          <w:szCs w:val="28"/>
          <w:u w:val="single"/>
          <w:rtl/>
          <w:lang w:bidi="ar-JO"/>
        </w:rPr>
        <w:t>حل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  <w:lang w:bidi="ar-JO"/>
        </w:rPr>
        <w:t xml:space="preserve"> 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t xml:space="preserve"> 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fldChar w:fldCharType="begin"/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instrText xml:space="preserve"> 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</w:rPr>
        <w:instrText>DOCPROPERTY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instrText xml:space="preserve">  נושא_המכרז  \* 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</w:rPr>
        <w:instrText>MERGEFORMAT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instrText xml:space="preserve"> </w:instrTex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fldChar w:fldCharType="separate"/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t xml:space="preserve"> 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</w:rPr>
        <w:t>Robotic Process Automation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t xml:space="preserve"> </w:t>
      </w:r>
      <w:r w:rsidRPr="000B2450">
        <w:rPr>
          <w:rFonts w:ascii="Arial" w:eastAsia="Times New Roman" w:hAnsi="Arial" w:cs="Times New Roman" w:hint="cs"/>
          <w:b/>
          <w:bCs/>
          <w:caps/>
          <w:sz w:val="28"/>
          <w:szCs w:val="28"/>
          <w:u w:val="single"/>
          <w:rtl/>
          <w:lang w:bidi="ar-JO"/>
        </w:rPr>
        <w:t>لوزارة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  <w:lang w:bidi="ar-JO"/>
        </w:rPr>
        <w:t xml:space="preserve"> </w:t>
      </w:r>
      <w:r w:rsidRPr="000B2450">
        <w:rPr>
          <w:rFonts w:ascii="Arial" w:eastAsia="Times New Roman" w:hAnsi="Arial" w:cs="Times New Roman" w:hint="cs"/>
          <w:b/>
          <w:bCs/>
          <w:caps/>
          <w:sz w:val="28"/>
          <w:szCs w:val="28"/>
          <w:u w:val="single"/>
          <w:rtl/>
          <w:lang w:bidi="ar-JO"/>
        </w:rPr>
        <w:t>العدل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  <w:lang w:bidi="ar-JO"/>
        </w:rPr>
        <w:t xml:space="preserve"> </w:t>
      </w:r>
      <w:r w:rsidRPr="000B2450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fldChar w:fldCharType="end"/>
      </w:r>
    </w:p>
    <w:p w:rsidR="00AE4AFB" w:rsidRPr="00F77781" w:rsidP="00801A69">
      <w:pPr>
        <w:pStyle w:val="Heading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086C51">
        <w:rPr>
          <w:rFonts w:hint="cs"/>
          <w:rtl/>
        </w:rPr>
        <w:t>1</w:t>
      </w:r>
      <w:r w:rsidR="00DE35CD">
        <w:rPr>
          <w:rFonts w:hint="cs"/>
          <w:rtl/>
        </w:rPr>
        <w:t>)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801A69" w:rsidP="00801A69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تعلن وزارة العدل بهذا عن تأجيل مواعيد في هذه المناقصة.</w:t>
      </w:r>
    </w:p>
    <w:p w:rsidR="00801A69" w:rsidP="00801A69">
      <w:pPr>
        <w:pStyle w:val="Heading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tblCaption w:val="Table 1"/>
        <w:tblDescription w:val="להלן ריכוז המועדים החדשים במכרז : &#10;"/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48"/>
        <w:gridCol w:w="3608"/>
      </w:tblGrid>
      <w:tr w:rsidTr="00C85023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/>
        </w:tblPrEx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P="00801A69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1" w:name="Title_1" w:colFirst="0" w:colLast="0"/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 xml:space="preserve">الفعاليات </w:t>
            </w:r>
          </w:p>
        </w:tc>
        <w:tc>
          <w:tcPr>
            <w:tcW w:w="3608" w:type="dxa"/>
            <w:shd w:val="clear" w:color="auto" w:fill="E6E6E6"/>
          </w:tcPr>
          <w:p w:rsidR="004F5728" w:rsidRPr="00801A69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bookmarkEnd w:id="1"/>
      <w:tr w:rsidTr="00C85023">
        <w:tblPrEx>
          <w:tblW w:w="0" w:type="auto"/>
          <w:jc w:val="center"/>
          <w:tblLook w:val="00A0"/>
        </w:tblPrEx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P="00801A69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608" w:type="dxa"/>
          </w:tcPr>
          <w:p w:rsidR="004F5728" w:rsidRPr="00FD638B" w:rsidP="00801A69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02.09.2021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 w:rsidR="00801A69"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 w:rsidR="00DE35CD">
              <w:rPr>
                <w:rFonts w:hint="cs"/>
                <w:color w:val="000000"/>
                <w:rtl/>
              </w:rPr>
              <w:t>14:00</w:t>
            </w:r>
          </w:p>
        </w:tc>
      </w:tr>
    </w:tbl>
    <w:p w:rsidR="004F5728" w:rsidRPr="004F5728" w:rsidP="004F5728">
      <w:pPr>
        <w:jc w:val="left"/>
        <w:rPr>
          <w:rtl/>
        </w:rPr>
      </w:pPr>
    </w:p>
    <w:p w:rsidR="00801A69" w:rsidP="00801A69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مواعيد، وفقاً لتقديراتها الحصرية.</w:t>
      </w:r>
    </w:p>
    <w:p w:rsidR="00801A69" w:rsidP="00801A69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أجوبة الأسئلة الاستفسارية وتفاصيل إضافية عند نشرها في موقع دائرة المشتريات الحكومية على الانترنت على العنوان: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7" w:tooltip="https://www.gov.il/he/Departments/publications/Call_for_bids/tender-05-2021" w:history="1">
        <w:r w:rsidR="00C85023">
          <w:rPr>
            <w:rStyle w:val="Hyperlink"/>
            <w:rFonts w:ascii="David" w:hAnsi="David"/>
          </w:rPr>
          <w:t>https://www.gov.il/he/Departments/pub</w:t>
        </w:r>
        <w:r w:rsidR="00086C51">
          <w:rPr>
            <w:rStyle w:val="Hyperlink"/>
            <w:rFonts w:ascii="David" w:hAnsi="David"/>
          </w:rPr>
          <w:t>lications/Call_for_bids/tender-30</w:t>
        </w:r>
        <w:r w:rsidR="00C85023">
          <w:rPr>
            <w:rStyle w:val="Hyperlink"/>
            <w:rFonts w:ascii="David" w:hAnsi="David"/>
          </w:rPr>
          <w:t>-2021</w:t>
        </w:r>
      </w:hyperlink>
    </w:p>
    <w:p w:rsidR="0047122E" w:rsidRPr="0047122E" w:rsidP="00AE4AFB">
      <w:pPr>
        <w:rPr>
          <w:rtl/>
        </w:rPr>
      </w:pPr>
    </w:p>
    <w:p w:rsidR="00AE4AFB" w:rsidP="00AE4AFB">
      <w:pPr>
        <w:rPr>
          <w:rtl/>
        </w:rPr>
      </w:pPr>
    </w:p>
    <w:p w:rsidR="00AE4AFB" w:rsidRPr="00E615F3" w:rsidP="00AE4AFB">
      <w:pPr>
        <w:pStyle w:val="Para2"/>
        <w:jc w:val="right"/>
      </w:pPr>
      <w:r>
        <w:rPr>
          <w:rFonts w:cs="Arial" w:hint="cs"/>
          <w:rtl/>
          <w:lang w:bidi="ar-JO"/>
        </w:rPr>
        <w:t>لجنة المناقصات</w:t>
      </w:r>
    </w:p>
    <w:p w:rsidR="0081281F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0004A"/>
    <w:rsid w:val="00074B68"/>
    <w:rsid w:val="00086C51"/>
    <w:rsid w:val="00087B87"/>
    <w:rsid w:val="000B2450"/>
    <w:rsid w:val="000C460B"/>
    <w:rsid w:val="000F195E"/>
    <w:rsid w:val="001279A2"/>
    <w:rsid w:val="00206D5D"/>
    <w:rsid w:val="00246695"/>
    <w:rsid w:val="00250074"/>
    <w:rsid w:val="002B55FF"/>
    <w:rsid w:val="002B6EBC"/>
    <w:rsid w:val="0033346C"/>
    <w:rsid w:val="003B11C0"/>
    <w:rsid w:val="003B4CDB"/>
    <w:rsid w:val="003B530B"/>
    <w:rsid w:val="0042268D"/>
    <w:rsid w:val="0043532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841C7"/>
    <w:rsid w:val="005C3189"/>
    <w:rsid w:val="005E3860"/>
    <w:rsid w:val="006004E5"/>
    <w:rsid w:val="00603101"/>
    <w:rsid w:val="0061447E"/>
    <w:rsid w:val="00633075"/>
    <w:rsid w:val="00673DD0"/>
    <w:rsid w:val="006A153A"/>
    <w:rsid w:val="006B2624"/>
    <w:rsid w:val="006D6027"/>
    <w:rsid w:val="006F262F"/>
    <w:rsid w:val="00722DB5"/>
    <w:rsid w:val="0072377A"/>
    <w:rsid w:val="007416B1"/>
    <w:rsid w:val="007512DC"/>
    <w:rsid w:val="007913CB"/>
    <w:rsid w:val="007937EA"/>
    <w:rsid w:val="007D2C74"/>
    <w:rsid w:val="007E0048"/>
    <w:rsid w:val="007E2AB7"/>
    <w:rsid w:val="007F15FE"/>
    <w:rsid w:val="00800E0B"/>
    <w:rsid w:val="00801A69"/>
    <w:rsid w:val="008107B7"/>
    <w:rsid w:val="0081281F"/>
    <w:rsid w:val="00830208"/>
    <w:rsid w:val="00891CC5"/>
    <w:rsid w:val="008C668D"/>
    <w:rsid w:val="00901312"/>
    <w:rsid w:val="0098243B"/>
    <w:rsid w:val="009C48C6"/>
    <w:rsid w:val="009F3115"/>
    <w:rsid w:val="00A365C5"/>
    <w:rsid w:val="00A42941"/>
    <w:rsid w:val="00A45E9E"/>
    <w:rsid w:val="00A67E4D"/>
    <w:rsid w:val="00AE4AFB"/>
    <w:rsid w:val="00B143C8"/>
    <w:rsid w:val="00B3518E"/>
    <w:rsid w:val="00B52E47"/>
    <w:rsid w:val="00B55D5B"/>
    <w:rsid w:val="00BA6914"/>
    <w:rsid w:val="00BE697C"/>
    <w:rsid w:val="00C35A62"/>
    <w:rsid w:val="00C730BE"/>
    <w:rsid w:val="00C85023"/>
    <w:rsid w:val="00CA19CA"/>
    <w:rsid w:val="00CA42E4"/>
    <w:rsid w:val="00CD6D3C"/>
    <w:rsid w:val="00CE470E"/>
    <w:rsid w:val="00D46BAF"/>
    <w:rsid w:val="00DA7327"/>
    <w:rsid w:val="00DE35CD"/>
    <w:rsid w:val="00DF4CB0"/>
    <w:rsid w:val="00E615F3"/>
    <w:rsid w:val="00EC0602"/>
    <w:rsid w:val="00EC24F3"/>
    <w:rsid w:val="00F047D7"/>
    <w:rsid w:val="00F31C88"/>
    <w:rsid w:val="00F77781"/>
    <w:rsid w:val="00F82096"/>
    <w:rsid w:val="00FB1C9A"/>
    <w:rsid w:val="00FD638B"/>
    <w:rsid w:val="00FE17C6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basedOn w:val="Normal"/>
    <w:link w:val="a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Heading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Footer">
    <w:name w:val="footer"/>
    <w:basedOn w:val="Normal"/>
    <w:link w:val="a0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0">
    <w:name w:val="כותרת תחתונה תו"/>
    <w:basedOn w:val="DefaultParagraphFont"/>
    <w:link w:val="Footer"/>
    <w:uiPriority w:val="99"/>
    <w:rsid w:val="00087B8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05-2021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